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3C0" w:rsidRPr="00110FA1" w:rsidRDefault="008563C0" w:rsidP="008563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8563C0" w:rsidRPr="00110FA1" w:rsidRDefault="008563C0" w:rsidP="008563C0">
      <w:pPr>
        <w:pStyle w:val="ListParagraph"/>
        <w:tabs>
          <w:tab w:val="left" w:pos="1260"/>
        </w:tabs>
        <w:spacing w:line="360" w:lineRule="auto"/>
        <w:ind w:left="680"/>
        <w:jc w:val="both"/>
        <w:rPr>
          <w:rFonts w:ascii="Tahoma" w:hAnsi="Tahoma" w:cs="Tahoma"/>
          <w:sz w:val="20"/>
          <w:szCs w:val="20"/>
        </w:rPr>
      </w:pPr>
      <w:proofErr w:type="gramStart"/>
      <w:r w:rsidRPr="00110FA1">
        <w:rPr>
          <w:rFonts w:ascii="Tahoma" w:hAnsi="Tahoma" w:cs="Tahoma"/>
          <w:sz w:val="20"/>
          <w:szCs w:val="20"/>
        </w:rPr>
        <w:t>To lay down the Procedure for Operation and Cleaning of Static</w:t>
      </w:r>
      <w:r w:rsidR="00E13241">
        <w:rPr>
          <w:rFonts w:ascii="Tahoma" w:hAnsi="Tahoma" w:cs="Tahoma"/>
          <w:sz w:val="20"/>
          <w:szCs w:val="20"/>
        </w:rPr>
        <w:t xml:space="preserve"> </w:t>
      </w:r>
      <w:r w:rsidRPr="00110FA1">
        <w:rPr>
          <w:rFonts w:ascii="Tahoma" w:hAnsi="Tahoma" w:cs="Tahoma"/>
          <w:sz w:val="20"/>
          <w:szCs w:val="20"/>
        </w:rPr>
        <w:t>Pass Boxes</w:t>
      </w:r>
      <w:r w:rsidR="00E13241">
        <w:rPr>
          <w:rFonts w:ascii="Tahoma" w:hAnsi="Tahoma" w:cs="Tahoma"/>
          <w:sz w:val="20"/>
          <w:szCs w:val="20"/>
        </w:rPr>
        <w:t>.</w:t>
      </w:r>
      <w:proofErr w:type="gramEnd"/>
    </w:p>
    <w:p w:rsidR="008563C0" w:rsidRPr="00110FA1" w:rsidRDefault="008563C0" w:rsidP="008563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bCs/>
          <w:sz w:val="20"/>
          <w:szCs w:val="20"/>
        </w:rPr>
        <w:t>Scope</w:t>
      </w:r>
    </w:p>
    <w:p w:rsidR="008563C0" w:rsidRPr="00110FA1" w:rsidRDefault="00E13241" w:rsidP="008563C0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This SOP is applicable</w:t>
      </w:r>
      <w:r w:rsidR="008563C0" w:rsidRPr="00110FA1">
        <w:rPr>
          <w:rFonts w:ascii="Tahoma" w:hAnsi="Tahoma" w:cs="Tahoma"/>
          <w:sz w:val="20"/>
          <w:szCs w:val="20"/>
        </w:rPr>
        <w:t xml:space="preserve"> for Operation and Cleaning of Static Pass Boxes</w:t>
      </w:r>
      <w:r w:rsidR="008563C0" w:rsidRPr="00110FA1">
        <w:rPr>
          <w:rFonts w:ascii="Tahoma" w:hAnsi="Tahoma" w:cs="Tahoma"/>
          <w:bCs/>
          <w:sz w:val="20"/>
          <w:szCs w:val="20"/>
        </w:rPr>
        <w:t xml:space="preserve"> in Area of </w:t>
      </w:r>
      <w:r w:rsidR="008563C0" w:rsidRPr="00110FA1">
        <w:rPr>
          <w:rFonts w:ascii="Tahoma" w:hAnsi="Tahoma" w:cs="Tahoma"/>
          <w:sz w:val="20"/>
          <w:szCs w:val="20"/>
        </w:rPr>
        <w:t xml:space="preserve">Alkem Laboratories Ltd., Unit-II, </w:t>
      </w:r>
      <w:proofErr w:type="gramStart"/>
      <w:r w:rsidR="008563C0" w:rsidRPr="00110FA1">
        <w:rPr>
          <w:rFonts w:ascii="Tahoma" w:hAnsi="Tahoma" w:cs="Tahoma"/>
          <w:sz w:val="20"/>
          <w:szCs w:val="20"/>
        </w:rPr>
        <w:t>Baddi</w:t>
      </w:r>
      <w:proofErr w:type="gramEnd"/>
      <w:r w:rsidR="008563C0" w:rsidRPr="00110FA1">
        <w:rPr>
          <w:rFonts w:ascii="Tahoma" w:hAnsi="Tahoma" w:cs="Tahoma"/>
          <w:sz w:val="20"/>
          <w:szCs w:val="20"/>
        </w:rPr>
        <w:t>.</w:t>
      </w:r>
    </w:p>
    <w:p w:rsidR="008563C0" w:rsidRPr="00110FA1" w:rsidRDefault="008563C0" w:rsidP="008563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8563C0" w:rsidRPr="00110FA1" w:rsidRDefault="008563C0" w:rsidP="008563C0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Cs/>
          <w:sz w:val="20"/>
          <w:szCs w:val="20"/>
        </w:rPr>
        <w:t>Production Technician: To carry out the activity in accordance with the procedure as mentioned in the SOP</w:t>
      </w:r>
      <w:r w:rsidR="00E13241">
        <w:rPr>
          <w:rFonts w:ascii="Tahoma" w:hAnsi="Tahoma" w:cs="Tahoma"/>
          <w:bCs/>
          <w:sz w:val="20"/>
          <w:szCs w:val="20"/>
        </w:rPr>
        <w:t>.</w:t>
      </w:r>
      <w:r w:rsidRPr="00110FA1">
        <w:rPr>
          <w:rFonts w:ascii="Tahoma" w:hAnsi="Tahoma" w:cs="Tahoma"/>
          <w:bCs/>
          <w:sz w:val="20"/>
          <w:szCs w:val="20"/>
        </w:rPr>
        <w:t xml:space="preserve"> </w:t>
      </w:r>
    </w:p>
    <w:p w:rsidR="008563C0" w:rsidRPr="00110FA1" w:rsidRDefault="008563C0" w:rsidP="008563C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110FA1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8563C0" w:rsidRPr="00110FA1" w:rsidRDefault="008563C0" w:rsidP="008563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8563C0" w:rsidRPr="00110FA1" w:rsidRDefault="008563C0" w:rsidP="008563C0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sz w:val="20"/>
          <w:szCs w:val="20"/>
        </w:rPr>
        <w:t>Head Production</w:t>
      </w:r>
      <w:r w:rsidRPr="00110FA1">
        <w:rPr>
          <w:rFonts w:ascii="Tahoma" w:hAnsi="Tahoma" w:cs="Tahoma"/>
          <w:sz w:val="20"/>
          <w:szCs w:val="20"/>
        </w:rPr>
        <w:tab/>
        <w:t xml:space="preserve"> </w:t>
      </w:r>
    </w:p>
    <w:p w:rsidR="008563C0" w:rsidRPr="0061405C" w:rsidRDefault="008563C0" w:rsidP="008563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bCs/>
          <w:sz w:val="20"/>
          <w:szCs w:val="20"/>
        </w:rPr>
        <w:t>Procedure</w:t>
      </w:r>
    </w:p>
    <w:p w:rsidR="008563C0" w:rsidRPr="00110FA1" w:rsidRDefault="008563C0" w:rsidP="008563C0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Operation </w:t>
      </w:r>
    </w:p>
    <w:p w:rsidR="008563C0" w:rsidRPr="00D9666F" w:rsidRDefault="008563C0" w:rsidP="008563C0">
      <w:pPr>
        <w:numPr>
          <w:ilvl w:val="2"/>
          <w:numId w:val="2"/>
        </w:numPr>
        <w:tabs>
          <w:tab w:val="clear" w:pos="2324"/>
          <w:tab w:val="num" w:pos="2040"/>
        </w:tabs>
        <w:spacing w:after="120" w:line="360" w:lineRule="auto"/>
        <w:ind w:left="2040"/>
        <w:rPr>
          <w:rFonts w:ascii="Tahoma" w:hAnsi="Tahoma" w:cs="Tahoma"/>
          <w:b/>
          <w:bCs/>
          <w:sz w:val="20"/>
          <w:szCs w:val="20"/>
        </w:rPr>
      </w:pPr>
      <w:r w:rsidRPr="00110FA1">
        <w:rPr>
          <w:rFonts w:ascii="Tahoma" w:hAnsi="Tahoma" w:cs="Tahoma"/>
          <w:sz w:val="20"/>
          <w:szCs w:val="20"/>
        </w:rPr>
        <w:t>In</w:t>
      </w:r>
      <w:r w:rsidRPr="00110FA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10FA1">
        <w:rPr>
          <w:rFonts w:ascii="Tahoma" w:hAnsi="Tahoma" w:cs="Tahoma"/>
          <w:sz w:val="20"/>
          <w:szCs w:val="20"/>
        </w:rPr>
        <w:t>P</w:t>
      </w:r>
      <w:r w:rsidR="00002D43">
        <w:rPr>
          <w:rFonts w:ascii="Tahoma" w:hAnsi="Tahoma" w:cs="Tahoma"/>
          <w:sz w:val="20"/>
          <w:szCs w:val="20"/>
        </w:rPr>
        <w:t>roduction block static</w:t>
      </w:r>
      <w:r>
        <w:rPr>
          <w:rFonts w:ascii="Tahoma" w:hAnsi="Tahoma" w:cs="Tahoma"/>
          <w:sz w:val="20"/>
          <w:szCs w:val="20"/>
        </w:rPr>
        <w:t xml:space="preserve"> </w:t>
      </w:r>
      <w:r w:rsidRPr="00110FA1">
        <w:rPr>
          <w:rFonts w:ascii="Tahoma" w:hAnsi="Tahoma" w:cs="Tahoma"/>
          <w:sz w:val="20"/>
          <w:szCs w:val="20"/>
        </w:rPr>
        <w:t>pass box</w:t>
      </w:r>
      <w:r w:rsidR="00002D43">
        <w:rPr>
          <w:rFonts w:ascii="Tahoma" w:hAnsi="Tahoma" w:cs="Tahoma"/>
          <w:sz w:val="20"/>
          <w:szCs w:val="20"/>
        </w:rPr>
        <w:t>es are used</w:t>
      </w:r>
      <w:r w:rsidRPr="00110FA1">
        <w:rPr>
          <w:rFonts w:ascii="Tahoma" w:hAnsi="Tahoma" w:cs="Tahoma"/>
          <w:sz w:val="20"/>
          <w:szCs w:val="20"/>
        </w:rPr>
        <w:t xml:space="preserve"> for</w:t>
      </w:r>
      <w:r w:rsidR="00002D43">
        <w:rPr>
          <w:rFonts w:ascii="Tahoma" w:hAnsi="Tahoma" w:cs="Tahoma"/>
          <w:sz w:val="20"/>
          <w:szCs w:val="20"/>
        </w:rPr>
        <w:t xml:space="preserve"> transfer of</w:t>
      </w:r>
      <w:r w:rsidRPr="00110FA1">
        <w:rPr>
          <w:rFonts w:ascii="Tahoma" w:hAnsi="Tahoma" w:cs="Tahoma"/>
          <w:sz w:val="20"/>
          <w:szCs w:val="20"/>
        </w:rPr>
        <w:t xml:space="preserve"> materials transfer from one side to other side.</w:t>
      </w:r>
    </w:p>
    <w:p w:rsidR="008563C0" w:rsidRPr="00110FA1" w:rsidRDefault="00002D43" w:rsidP="008563C0">
      <w:pPr>
        <w:numPr>
          <w:ilvl w:val="2"/>
          <w:numId w:val="2"/>
        </w:numPr>
        <w:tabs>
          <w:tab w:val="clear" w:pos="2324"/>
          <w:tab w:val="num" w:pos="2040"/>
        </w:tabs>
        <w:spacing w:after="120" w:line="360" w:lineRule="auto"/>
        <w:ind w:left="20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 static</w:t>
      </w:r>
      <w:r w:rsidR="008563C0" w:rsidRPr="00110FA1">
        <w:rPr>
          <w:rFonts w:ascii="Tahoma" w:hAnsi="Tahoma" w:cs="Tahoma"/>
          <w:sz w:val="20"/>
          <w:szCs w:val="20"/>
        </w:rPr>
        <w:t xml:space="preserve"> pass boxes interlocking facility is available.</w:t>
      </w:r>
      <w:r w:rsidR="008563C0">
        <w:rPr>
          <w:rFonts w:ascii="Tahoma" w:hAnsi="Tahoma" w:cs="Tahoma"/>
          <w:b/>
          <w:bCs/>
          <w:sz w:val="20"/>
          <w:szCs w:val="20"/>
        </w:rPr>
        <w:tab/>
      </w:r>
      <w:r w:rsidR="008563C0">
        <w:rPr>
          <w:rFonts w:ascii="Tahoma" w:hAnsi="Tahoma" w:cs="Tahoma"/>
          <w:b/>
          <w:bCs/>
          <w:sz w:val="20"/>
          <w:szCs w:val="20"/>
        </w:rPr>
        <w:tab/>
      </w:r>
      <w:r w:rsidR="008563C0">
        <w:rPr>
          <w:rFonts w:ascii="Tahoma" w:hAnsi="Tahoma" w:cs="Tahoma"/>
          <w:b/>
          <w:bCs/>
          <w:sz w:val="20"/>
          <w:szCs w:val="20"/>
        </w:rPr>
        <w:tab/>
      </w:r>
      <w:r w:rsidR="008563C0">
        <w:rPr>
          <w:rFonts w:ascii="Tahoma" w:hAnsi="Tahoma" w:cs="Tahoma"/>
          <w:b/>
          <w:bCs/>
          <w:sz w:val="20"/>
          <w:szCs w:val="20"/>
        </w:rPr>
        <w:tab/>
      </w:r>
    </w:p>
    <w:p w:rsidR="008563C0" w:rsidRPr="00110FA1" w:rsidRDefault="008563C0" w:rsidP="008563C0">
      <w:pPr>
        <w:numPr>
          <w:ilvl w:val="2"/>
          <w:numId w:val="2"/>
        </w:numPr>
        <w:tabs>
          <w:tab w:val="clear" w:pos="2324"/>
          <w:tab w:val="num" w:pos="2040"/>
        </w:tabs>
        <w:spacing w:after="120" w:line="360" w:lineRule="auto"/>
        <w:ind w:left="2040"/>
        <w:rPr>
          <w:rFonts w:ascii="Tahoma" w:hAnsi="Tahoma" w:cs="Tahoma"/>
          <w:b/>
          <w:bCs/>
          <w:sz w:val="20"/>
          <w:szCs w:val="20"/>
        </w:rPr>
      </w:pPr>
      <w:r w:rsidRPr="00110FA1">
        <w:rPr>
          <w:rFonts w:ascii="Tahoma" w:hAnsi="Tahoma" w:cs="Tahoma"/>
          <w:sz w:val="20"/>
          <w:szCs w:val="20"/>
        </w:rPr>
        <w:t>If one</w:t>
      </w:r>
      <w:r w:rsidRPr="00110FA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10FA1">
        <w:rPr>
          <w:rFonts w:ascii="Tahoma" w:hAnsi="Tahoma" w:cs="Tahoma"/>
          <w:sz w:val="20"/>
          <w:szCs w:val="20"/>
        </w:rPr>
        <w:t xml:space="preserve">door of the </w:t>
      </w:r>
      <w:r w:rsidR="00002D43">
        <w:rPr>
          <w:rFonts w:ascii="Tahoma" w:hAnsi="Tahoma" w:cs="Tahoma"/>
          <w:sz w:val="20"/>
          <w:szCs w:val="20"/>
        </w:rPr>
        <w:t xml:space="preserve">static </w:t>
      </w:r>
      <w:r w:rsidRPr="00110FA1">
        <w:rPr>
          <w:rFonts w:ascii="Tahoma" w:hAnsi="Tahoma" w:cs="Tahoma"/>
          <w:sz w:val="20"/>
          <w:szCs w:val="20"/>
        </w:rPr>
        <w:t xml:space="preserve">pass box is opened the other door will not open. </w:t>
      </w:r>
      <w:r>
        <w:rPr>
          <w:rFonts w:ascii="Tahoma" w:hAnsi="Tahoma" w:cs="Tahoma"/>
          <w:b/>
          <w:bCs/>
          <w:sz w:val="20"/>
          <w:szCs w:val="20"/>
        </w:rPr>
        <w:tab/>
      </w:r>
    </w:p>
    <w:p w:rsidR="008563C0" w:rsidRPr="00110FA1" w:rsidRDefault="008563C0" w:rsidP="008563C0">
      <w:pPr>
        <w:numPr>
          <w:ilvl w:val="2"/>
          <w:numId w:val="2"/>
        </w:numPr>
        <w:tabs>
          <w:tab w:val="clear" w:pos="2324"/>
          <w:tab w:val="num" w:pos="2040"/>
        </w:tabs>
        <w:spacing w:after="120" w:line="360" w:lineRule="auto"/>
        <w:ind w:left="2040"/>
        <w:rPr>
          <w:rFonts w:ascii="Tahoma" w:hAnsi="Tahoma" w:cs="Tahoma"/>
          <w:b/>
          <w:bCs/>
          <w:sz w:val="20"/>
          <w:szCs w:val="20"/>
        </w:rPr>
      </w:pPr>
      <w:r w:rsidRPr="00110FA1">
        <w:rPr>
          <w:rFonts w:ascii="Tahoma" w:hAnsi="Tahoma" w:cs="Tahoma"/>
          <w:sz w:val="20"/>
          <w:szCs w:val="20"/>
        </w:rPr>
        <w:t>For operation of static pass box check both the doors are closed.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</w:p>
    <w:p w:rsidR="00002D43" w:rsidRPr="00002D43" w:rsidRDefault="008563C0" w:rsidP="00002D43">
      <w:pPr>
        <w:numPr>
          <w:ilvl w:val="2"/>
          <w:numId w:val="2"/>
        </w:numPr>
        <w:tabs>
          <w:tab w:val="clear" w:pos="2324"/>
          <w:tab w:val="num" w:pos="2040"/>
        </w:tabs>
        <w:spacing w:after="120" w:line="360" w:lineRule="auto"/>
        <w:ind w:left="2040"/>
        <w:rPr>
          <w:rFonts w:ascii="Tahoma" w:hAnsi="Tahoma" w:cs="Tahoma"/>
          <w:b/>
          <w:bCs/>
          <w:sz w:val="20"/>
          <w:szCs w:val="20"/>
        </w:rPr>
      </w:pPr>
      <w:r w:rsidRPr="00110FA1">
        <w:rPr>
          <w:rFonts w:ascii="Tahoma" w:hAnsi="Tahoma" w:cs="Tahoma"/>
          <w:sz w:val="20"/>
          <w:szCs w:val="20"/>
        </w:rPr>
        <w:t xml:space="preserve">Open the door </w:t>
      </w:r>
      <w:r w:rsidR="00002D43">
        <w:rPr>
          <w:rFonts w:ascii="Tahoma" w:hAnsi="Tahoma" w:cs="Tahoma"/>
          <w:sz w:val="20"/>
          <w:szCs w:val="20"/>
        </w:rPr>
        <w:t xml:space="preserve">of the static pass box </w:t>
      </w:r>
      <w:r w:rsidRPr="00110FA1">
        <w:rPr>
          <w:rFonts w:ascii="Tahoma" w:hAnsi="Tahoma" w:cs="Tahoma"/>
          <w:sz w:val="20"/>
          <w:szCs w:val="20"/>
        </w:rPr>
        <w:t>from the side you want to operate put the it</w:t>
      </w:r>
      <w:r w:rsidR="00002D43">
        <w:rPr>
          <w:rFonts w:ascii="Tahoma" w:hAnsi="Tahoma" w:cs="Tahoma"/>
          <w:sz w:val="20"/>
          <w:szCs w:val="20"/>
        </w:rPr>
        <w:t>em in static pass</w:t>
      </w:r>
      <w:r>
        <w:rPr>
          <w:rFonts w:ascii="Tahoma" w:hAnsi="Tahoma" w:cs="Tahoma"/>
          <w:sz w:val="20"/>
          <w:szCs w:val="20"/>
        </w:rPr>
        <w:t xml:space="preserve"> box you want to </w:t>
      </w:r>
      <w:r w:rsidRPr="00110FA1">
        <w:rPr>
          <w:rFonts w:ascii="Tahoma" w:hAnsi="Tahoma" w:cs="Tahoma"/>
          <w:sz w:val="20"/>
          <w:szCs w:val="20"/>
        </w:rPr>
        <w:t xml:space="preserve">transfer to the other side and </w:t>
      </w:r>
      <w:r w:rsidR="00002D43">
        <w:rPr>
          <w:rFonts w:ascii="Tahoma" w:hAnsi="Tahoma" w:cs="Tahoma"/>
          <w:sz w:val="20"/>
          <w:szCs w:val="20"/>
        </w:rPr>
        <w:t>close the door properly</w:t>
      </w:r>
    </w:p>
    <w:p w:rsidR="008563C0" w:rsidRPr="00002D43" w:rsidRDefault="008563C0" w:rsidP="00002D43">
      <w:pPr>
        <w:numPr>
          <w:ilvl w:val="2"/>
          <w:numId w:val="2"/>
        </w:numPr>
        <w:tabs>
          <w:tab w:val="clear" w:pos="2324"/>
          <w:tab w:val="num" w:pos="2040"/>
        </w:tabs>
        <w:spacing w:after="120" w:line="360" w:lineRule="auto"/>
        <w:ind w:left="2040"/>
        <w:rPr>
          <w:rFonts w:ascii="Tahoma" w:hAnsi="Tahoma" w:cs="Tahoma"/>
          <w:b/>
          <w:bCs/>
          <w:sz w:val="20"/>
          <w:szCs w:val="20"/>
        </w:rPr>
      </w:pPr>
      <w:r w:rsidRPr="00002D43">
        <w:rPr>
          <w:rFonts w:ascii="Tahoma" w:hAnsi="Tahoma" w:cs="Tahoma"/>
          <w:sz w:val="20"/>
          <w:szCs w:val="20"/>
        </w:rPr>
        <w:t>Collect the</w:t>
      </w:r>
      <w:r w:rsidRPr="00002D4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02D43">
        <w:rPr>
          <w:rFonts w:ascii="Tahoma" w:hAnsi="Tahoma" w:cs="Tahoma"/>
          <w:sz w:val="20"/>
          <w:szCs w:val="20"/>
        </w:rPr>
        <w:t>item from the other side by opening the door.</w:t>
      </w:r>
      <w:r w:rsidRPr="00002D4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02D43">
        <w:rPr>
          <w:rFonts w:ascii="Tahoma" w:hAnsi="Tahoma" w:cs="Tahoma"/>
          <w:b/>
          <w:bCs/>
          <w:sz w:val="20"/>
          <w:szCs w:val="20"/>
        </w:rPr>
        <w:tab/>
      </w:r>
    </w:p>
    <w:p w:rsidR="008563C0" w:rsidRDefault="008563C0" w:rsidP="008563C0">
      <w:pPr>
        <w:numPr>
          <w:ilvl w:val="2"/>
          <w:numId w:val="2"/>
        </w:numPr>
        <w:tabs>
          <w:tab w:val="clear" w:pos="2324"/>
          <w:tab w:val="num" w:pos="2040"/>
        </w:tabs>
        <w:spacing w:after="120" w:line="360" w:lineRule="auto"/>
        <w:ind w:left="2040"/>
        <w:rPr>
          <w:rFonts w:ascii="Tahoma" w:hAnsi="Tahoma" w:cs="Tahoma"/>
          <w:b/>
          <w:bCs/>
          <w:sz w:val="20"/>
          <w:szCs w:val="20"/>
        </w:rPr>
      </w:pPr>
      <w:r w:rsidRPr="00110FA1">
        <w:rPr>
          <w:rFonts w:ascii="Tahoma" w:hAnsi="Tahoma" w:cs="Tahoma"/>
          <w:sz w:val="20"/>
          <w:szCs w:val="20"/>
        </w:rPr>
        <w:t>If UV light is installed in the pass box then ensure when the pass box is in close cond</w:t>
      </w:r>
      <w:r w:rsidR="00002D43">
        <w:rPr>
          <w:rFonts w:ascii="Tahoma" w:hAnsi="Tahoma" w:cs="Tahoma"/>
          <w:sz w:val="20"/>
          <w:szCs w:val="20"/>
        </w:rPr>
        <w:t>ition the UV light should be “ON</w:t>
      </w:r>
      <w:r w:rsidRPr="00110FA1">
        <w:rPr>
          <w:rFonts w:ascii="Tahoma" w:hAnsi="Tahoma" w:cs="Tahoma"/>
          <w:sz w:val="20"/>
          <w:szCs w:val="20"/>
        </w:rPr>
        <w:t xml:space="preserve">” and when the pass box is in open condition the UV light should be “OFF”. </w:t>
      </w:r>
      <w:r w:rsidRPr="00110FA1">
        <w:rPr>
          <w:rFonts w:ascii="Tahoma" w:hAnsi="Tahoma" w:cs="Tahoma"/>
          <w:b/>
          <w:bCs/>
          <w:sz w:val="20"/>
          <w:szCs w:val="20"/>
        </w:rPr>
        <w:tab/>
      </w:r>
    </w:p>
    <w:p w:rsidR="008563C0" w:rsidRPr="00110FA1" w:rsidRDefault="008563C0" w:rsidP="008563C0">
      <w:pPr>
        <w:spacing w:after="120" w:line="360" w:lineRule="auto"/>
        <w:ind w:left="2040"/>
        <w:rPr>
          <w:rFonts w:ascii="Tahoma" w:hAnsi="Tahoma" w:cs="Tahoma"/>
          <w:b/>
          <w:bCs/>
          <w:sz w:val="20"/>
          <w:szCs w:val="20"/>
        </w:rPr>
      </w:pPr>
      <w:r w:rsidRPr="00110FA1">
        <w:rPr>
          <w:rFonts w:ascii="Tahoma" w:hAnsi="Tahoma" w:cs="Tahoma"/>
          <w:b/>
          <w:bCs/>
          <w:sz w:val="20"/>
          <w:szCs w:val="20"/>
        </w:rPr>
        <w:tab/>
      </w:r>
    </w:p>
    <w:p w:rsidR="008563C0" w:rsidRPr="00110FA1" w:rsidRDefault="008563C0" w:rsidP="008563C0">
      <w:pPr>
        <w:numPr>
          <w:ilvl w:val="1"/>
          <w:numId w:val="2"/>
        </w:numPr>
        <w:tabs>
          <w:tab w:val="clear" w:pos="1644"/>
          <w:tab w:val="num" w:pos="1360"/>
        </w:tabs>
        <w:spacing w:after="120" w:line="360" w:lineRule="auto"/>
        <w:ind w:left="1360"/>
        <w:rPr>
          <w:rFonts w:ascii="Tahoma" w:hAnsi="Tahoma" w:cs="Tahoma"/>
          <w:b/>
          <w:bCs/>
          <w:sz w:val="20"/>
          <w:szCs w:val="20"/>
        </w:rPr>
      </w:pPr>
      <w:r w:rsidRPr="00110FA1">
        <w:rPr>
          <w:rFonts w:ascii="Tahoma" w:hAnsi="Tahoma" w:cs="Tahoma"/>
          <w:b/>
          <w:bCs/>
          <w:sz w:val="20"/>
          <w:szCs w:val="20"/>
        </w:rPr>
        <w:lastRenderedPageBreak/>
        <w:t>Cleaning</w:t>
      </w:r>
    </w:p>
    <w:p w:rsidR="008563C0" w:rsidRPr="00110FA1" w:rsidRDefault="008563C0" w:rsidP="008563C0">
      <w:pPr>
        <w:numPr>
          <w:ilvl w:val="2"/>
          <w:numId w:val="2"/>
        </w:numPr>
        <w:tabs>
          <w:tab w:val="clear" w:pos="2324"/>
          <w:tab w:val="num" w:pos="2040"/>
        </w:tabs>
        <w:spacing w:after="120" w:line="360" w:lineRule="auto"/>
        <w:ind w:left="2040"/>
        <w:rPr>
          <w:rFonts w:ascii="Tahoma" w:hAnsi="Tahoma" w:cs="Tahoma"/>
          <w:b/>
          <w:bCs/>
          <w:sz w:val="20"/>
          <w:szCs w:val="20"/>
        </w:rPr>
      </w:pPr>
      <w:r w:rsidRPr="00110FA1">
        <w:rPr>
          <w:rFonts w:ascii="Tahoma" w:hAnsi="Tahoma" w:cs="Tahoma"/>
          <w:sz w:val="20"/>
          <w:szCs w:val="20"/>
        </w:rPr>
        <w:t xml:space="preserve">Clean the </w:t>
      </w:r>
      <w:r w:rsidR="00002D43">
        <w:rPr>
          <w:rFonts w:ascii="Tahoma" w:hAnsi="Tahoma" w:cs="Tahoma"/>
          <w:sz w:val="20"/>
          <w:szCs w:val="20"/>
        </w:rPr>
        <w:t xml:space="preserve">static </w:t>
      </w:r>
      <w:r w:rsidRPr="00110FA1">
        <w:rPr>
          <w:rFonts w:ascii="Tahoma" w:hAnsi="Tahoma" w:cs="Tahoma"/>
          <w:sz w:val="20"/>
          <w:szCs w:val="20"/>
        </w:rPr>
        <w:t>pass box with dry lint free cloth.</w:t>
      </w:r>
    </w:p>
    <w:p w:rsidR="008563C0" w:rsidRPr="00110FA1" w:rsidRDefault="008563C0" w:rsidP="008563C0">
      <w:pPr>
        <w:numPr>
          <w:ilvl w:val="2"/>
          <w:numId w:val="2"/>
        </w:numPr>
        <w:tabs>
          <w:tab w:val="clear" w:pos="2324"/>
          <w:tab w:val="num" w:pos="2040"/>
        </w:tabs>
        <w:spacing w:after="120" w:line="360" w:lineRule="auto"/>
        <w:ind w:left="2040"/>
        <w:rPr>
          <w:rFonts w:ascii="Tahoma" w:hAnsi="Tahoma" w:cs="Tahoma"/>
          <w:b/>
          <w:bCs/>
          <w:sz w:val="20"/>
          <w:szCs w:val="20"/>
        </w:rPr>
      </w:pPr>
      <w:r w:rsidRPr="00110FA1">
        <w:rPr>
          <w:rFonts w:ascii="Tahoma" w:hAnsi="Tahoma" w:cs="Tahoma"/>
          <w:sz w:val="20"/>
          <w:szCs w:val="20"/>
        </w:rPr>
        <w:t>Mop</w:t>
      </w:r>
      <w:r w:rsidRPr="00110FA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10FA1">
        <w:rPr>
          <w:rFonts w:ascii="Tahoma" w:hAnsi="Tahoma" w:cs="Tahoma"/>
          <w:sz w:val="20"/>
          <w:szCs w:val="20"/>
        </w:rPr>
        <w:t xml:space="preserve">the </w:t>
      </w:r>
      <w:r w:rsidR="00002D43">
        <w:rPr>
          <w:rFonts w:ascii="Tahoma" w:hAnsi="Tahoma" w:cs="Tahoma"/>
          <w:sz w:val="20"/>
          <w:szCs w:val="20"/>
        </w:rPr>
        <w:t xml:space="preserve">static </w:t>
      </w:r>
      <w:r w:rsidRPr="00110FA1">
        <w:rPr>
          <w:rFonts w:ascii="Tahoma" w:hAnsi="Tahoma" w:cs="Tahoma"/>
          <w:sz w:val="20"/>
          <w:szCs w:val="20"/>
        </w:rPr>
        <w:t>pass box with wet (purified water) lint free cloth and followed by dry cloth.</w:t>
      </w:r>
    </w:p>
    <w:p w:rsidR="008563C0" w:rsidRPr="0061405C" w:rsidRDefault="008563C0" w:rsidP="008563C0">
      <w:pPr>
        <w:numPr>
          <w:ilvl w:val="2"/>
          <w:numId w:val="2"/>
        </w:numPr>
        <w:tabs>
          <w:tab w:val="clear" w:pos="2324"/>
          <w:tab w:val="num" w:pos="2040"/>
        </w:tabs>
        <w:spacing w:after="120" w:line="360" w:lineRule="auto"/>
        <w:ind w:left="2040"/>
        <w:rPr>
          <w:rFonts w:ascii="Tahoma" w:hAnsi="Tahoma" w:cs="Tahoma"/>
          <w:b/>
          <w:bCs/>
          <w:sz w:val="20"/>
          <w:szCs w:val="20"/>
        </w:rPr>
      </w:pPr>
      <w:r w:rsidRPr="00110FA1">
        <w:rPr>
          <w:rFonts w:ascii="Tahoma" w:hAnsi="Tahoma" w:cs="Tahoma"/>
          <w:sz w:val="20"/>
          <w:szCs w:val="20"/>
        </w:rPr>
        <w:t>Also sanitize with</w:t>
      </w:r>
      <w:r w:rsidRPr="00110FA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10FA1">
        <w:rPr>
          <w:rFonts w:ascii="Tahoma" w:hAnsi="Tahoma" w:cs="Tahoma"/>
          <w:sz w:val="20"/>
          <w:szCs w:val="20"/>
        </w:rPr>
        <w:t>disinfectant solution available routinely at the end of the day.</w:t>
      </w:r>
    </w:p>
    <w:p w:rsidR="008563C0" w:rsidRPr="00110FA1" w:rsidRDefault="00E13241" w:rsidP="008563C0">
      <w:pPr>
        <w:numPr>
          <w:ilvl w:val="2"/>
          <w:numId w:val="2"/>
        </w:numPr>
        <w:tabs>
          <w:tab w:val="clear" w:pos="2324"/>
          <w:tab w:val="num" w:pos="2040"/>
        </w:tabs>
        <w:spacing w:after="120" w:line="360" w:lineRule="auto"/>
        <w:ind w:left="20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Clean static</w:t>
      </w:r>
      <w:r w:rsidR="008563C0">
        <w:rPr>
          <w:rFonts w:ascii="Tahoma" w:hAnsi="Tahoma" w:cs="Tahoma"/>
          <w:bCs/>
          <w:sz w:val="20"/>
          <w:szCs w:val="20"/>
        </w:rPr>
        <w:t xml:space="preserve"> pass box with dry lint free cloth followed by</w:t>
      </w:r>
      <w:r w:rsidR="00002D43">
        <w:rPr>
          <w:rFonts w:ascii="Tahoma" w:hAnsi="Tahoma" w:cs="Tahoma"/>
          <w:bCs/>
          <w:sz w:val="20"/>
          <w:szCs w:val="20"/>
        </w:rPr>
        <w:t xml:space="preserve"> 70%</w:t>
      </w:r>
      <w:r w:rsidR="008563C0">
        <w:rPr>
          <w:rFonts w:ascii="Tahoma" w:hAnsi="Tahoma" w:cs="Tahoma"/>
          <w:bCs/>
          <w:sz w:val="20"/>
          <w:szCs w:val="20"/>
        </w:rPr>
        <w:t xml:space="preserve"> IPA</w:t>
      </w:r>
      <w:r>
        <w:rPr>
          <w:rFonts w:ascii="Tahoma" w:hAnsi="Tahoma" w:cs="Tahoma"/>
          <w:bCs/>
          <w:sz w:val="20"/>
          <w:szCs w:val="20"/>
        </w:rPr>
        <w:t>.</w:t>
      </w:r>
    </w:p>
    <w:p w:rsidR="008563C0" w:rsidRPr="00110FA1" w:rsidRDefault="008563C0" w:rsidP="008563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bCs/>
          <w:sz w:val="20"/>
          <w:szCs w:val="20"/>
        </w:rPr>
        <w:t>Annexure (S)</w:t>
      </w:r>
    </w:p>
    <w:p w:rsidR="008563C0" w:rsidRPr="00110FA1" w:rsidRDefault="008563C0" w:rsidP="008563C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Cs/>
          <w:sz w:val="20"/>
          <w:szCs w:val="20"/>
        </w:rPr>
        <w:t>NA</w:t>
      </w:r>
    </w:p>
    <w:p w:rsidR="008563C0" w:rsidRPr="00110FA1" w:rsidRDefault="008563C0" w:rsidP="008563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bCs/>
          <w:sz w:val="20"/>
          <w:szCs w:val="20"/>
        </w:rPr>
        <w:t>Reference (S)</w:t>
      </w:r>
    </w:p>
    <w:p w:rsidR="008563C0" w:rsidRPr="00110FA1" w:rsidRDefault="008563C0" w:rsidP="008563C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Cs/>
          <w:sz w:val="20"/>
          <w:szCs w:val="20"/>
        </w:rPr>
        <w:t>NA</w:t>
      </w:r>
    </w:p>
    <w:p w:rsidR="00031A21" w:rsidRPr="00031A21" w:rsidRDefault="008563C0" w:rsidP="00031A21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bCs/>
          <w:sz w:val="20"/>
          <w:szCs w:val="20"/>
        </w:rPr>
        <w:t>Glossary</w:t>
      </w:r>
    </w:p>
    <w:p w:rsidR="00031A21" w:rsidRPr="00031A21" w:rsidRDefault="008563C0" w:rsidP="00031A21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031A21">
        <w:rPr>
          <w:rFonts w:ascii="Tahoma" w:hAnsi="Tahoma" w:cs="Tahoma"/>
          <w:sz w:val="20"/>
          <w:szCs w:val="20"/>
        </w:rPr>
        <w:t xml:space="preserve"> SOP    :</w:t>
      </w:r>
      <w:r w:rsidRPr="00031A21">
        <w:rPr>
          <w:rFonts w:ascii="Tahoma" w:hAnsi="Tahoma" w:cs="Tahoma"/>
          <w:sz w:val="20"/>
          <w:szCs w:val="20"/>
        </w:rPr>
        <w:tab/>
        <w:t xml:space="preserve"> Standard Operating Procedu</w:t>
      </w:r>
      <w:r w:rsidR="00031A21">
        <w:rPr>
          <w:rFonts w:ascii="Tahoma" w:hAnsi="Tahoma" w:cs="Tahoma"/>
          <w:sz w:val="20"/>
          <w:szCs w:val="20"/>
        </w:rPr>
        <w:t>re</w:t>
      </w:r>
    </w:p>
    <w:p w:rsidR="008563C0" w:rsidRPr="00031A21" w:rsidRDefault="00BB3E56" w:rsidP="00031A21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 xml:space="preserve"> No.     : </w:t>
      </w:r>
      <w:r w:rsidR="008563C0" w:rsidRPr="00031A21">
        <w:rPr>
          <w:rFonts w:ascii="Tahoma" w:hAnsi="Tahoma" w:cs="Tahoma"/>
          <w:sz w:val="20"/>
          <w:szCs w:val="20"/>
        </w:rPr>
        <w:t xml:space="preserve"> Number</w:t>
      </w:r>
    </w:p>
    <w:p w:rsidR="008563C0" w:rsidRPr="00110FA1" w:rsidRDefault="008563C0" w:rsidP="008563C0">
      <w:pPr>
        <w:pStyle w:val="ListParagraph"/>
        <w:spacing w:before="240" w:line="360" w:lineRule="auto"/>
        <w:ind w:left="860" w:hanging="860"/>
        <w:rPr>
          <w:rFonts w:ascii="Tahoma" w:hAnsi="Tahoma" w:cs="Tahoma"/>
          <w:sz w:val="20"/>
          <w:szCs w:val="20"/>
        </w:rPr>
      </w:pPr>
      <w:r w:rsidRPr="00110FA1">
        <w:rPr>
          <w:rFonts w:ascii="Tahoma" w:hAnsi="Tahoma" w:cs="Tahoma"/>
          <w:b/>
          <w:sz w:val="20"/>
          <w:szCs w:val="20"/>
        </w:rPr>
        <w:t>9.0</w:t>
      </w:r>
      <w:r>
        <w:rPr>
          <w:rFonts w:ascii="Tahoma" w:hAnsi="Tahoma" w:cs="Tahoma"/>
          <w:b/>
          <w:sz w:val="20"/>
          <w:szCs w:val="20"/>
        </w:rPr>
        <w:t xml:space="preserve">       </w:t>
      </w:r>
      <w:r w:rsidRPr="00110FA1">
        <w:rPr>
          <w:rFonts w:ascii="Tahoma" w:hAnsi="Tahoma" w:cs="Tahoma"/>
          <w:b/>
          <w:bCs/>
          <w:sz w:val="20"/>
          <w:szCs w:val="20"/>
        </w:rPr>
        <w:t>Revision History</w:t>
      </w:r>
    </w:p>
    <w:p w:rsidR="008563C0" w:rsidRPr="00110FA1" w:rsidRDefault="008563C0" w:rsidP="008563C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8563C0" w:rsidRPr="00110FA1" w:rsidTr="0076692D">
        <w:tc>
          <w:tcPr>
            <w:tcW w:w="3284" w:type="dxa"/>
          </w:tcPr>
          <w:p w:rsidR="008563C0" w:rsidRPr="00110FA1" w:rsidRDefault="008563C0" w:rsidP="0076692D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110FA1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8563C0" w:rsidRPr="00110FA1" w:rsidRDefault="008563C0" w:rsidP="0076692D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110FA1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8563C0" w:rsidRPr="00110FA1" w:rsidRDefault="008563C0" w:rsidP="0076692D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110FA1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8563C0" w:rsidRPr="00110FA1" w:rsidTr="0076692D">
        <w:tc>
          <w:tcPr>
            <w:tcW w:w="3284" w:type="dxa"/>
          </w:tcPr>
          <w:p w:rsidR="008563C0" w:rsidRPr="00110FA1" w:rsidRDefault="008563C0" w:rsidP="0076692D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110FA1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8563C0" w:rsidRPr="00110FA1" w:rsidRDefault="008563C0" w:rsidP="0076692D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110FA1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8563C0" w:rsidRPr="00110FA1" w:rsidRDefault="00E13241" w:rsidP="0076692D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8563C0" w:rsidRPr="00110FA1" w:rsidRDefault="008563C0" w:rsidP="008563C0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8563C0" w:rsidRPr="00110FA1" w:rsidRDefault="008563C0" w:rsidP="008563C0">
      <w:pPr>
        <w:pStyle w:val="ListParagraph"/>
        <w:spacing w:before="240" w:line="360" w:lineRule="auto"/>
        <w:ind w:left="1540" w:hanging="860"/>
        <w:rPr>
          <w:rFonts w:ascii="Tahoma" w:hAnsi="Tahoma" w:cs="Tahoma"/>
          <w:bCs/>
          <w:sz w:val="20"/>
          <w:szCs w:val="20"/>
        </w:rPr>
      </w:pPr>
      <w:r w:rsidRPr="00110FA1">
        <w:rPr>
          <w:rFonts w:ascii="Tahoma" w:hAnsi="Tahoma" w:cs="Tahoma"/>
          <w:sz w:val="20"/>
          <w:szCs w:val="20"/>
        </w:rPr>
        <w:t xml:space="preserve">       </w:t>
      </w:r>
    </w:p>
    <w:p w:rsidR="00AB2D44" w:rsidRPr="008563C0" w:rsidRDefault="00AB2D44" w:rsidP="008563C0">
      <w:pPr>
        <w:rPr>
          <w:szCs w:val="20"/>
        </w:rPr>
      </w:pPr>
    </w:p>
    <w:sectPr w:rsidR="00AB2D44" w:rsidRPr="008563C0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242"/>
      <w:gridCol w:w="4306"/>
      <w:gridCol w:w="4306"/>
    </w:tblGrid>
    <w:tr w:rsidR="00396B05" w:rsidRPr="0017193A" w:rsidTr="00031A21">
      <w:trPr>
        <w:jc w:val="center"/>
      </w:trPr>
      <w:tc>
        <w:tcPr>
          <w:tcW w:w="2815" w:type="pct"/>
          <w:gridSpan w:val="2"/>
          <w:tcBorders>
            <w:righ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031A21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031A21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031A21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E13241" w:rsidRDefault="00396B05" w:rsidP="00E13241">
    <w:pPr>
      <w:pStyle w:val="Header"/>
      <w:tabs>
        <w:tab w:val="right" w:pos="9638"/>
      </w:tabs>
      <w:rPr>
        <w:rFonts w:ascii="Tahoma" w:hAnsi="Tahoma" w:cs="Tahoma"/>
        <w:b/>
        <w:sz w:val="20"/>
      </w:rPr>
    </w:pPr>
    <w:r w:rsidRPr="00E13241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  <w:r w:rsidR="00E13241" w:rsidRPr="00E13241">
      <w:rPr>
        <w:rFonts w:ascii="Tahoma" w:hAnsi="Tahoma" w:cs="Tahoma"/>
        <w:b/>
        <w:sz w:val="20"/>
      </w:rPr>
      <w:tab/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046144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9320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8563C0">
            <w:rPr>
              <w:rFonts w:ascii="Tahoma" w:hAnsi="Tahoma" w:cs="Tahoma"/>
              <w:sz w:val="20"/>
              <w:szCs w:val="20"/>
            </w:rPr>
            <w:t>Operation and Cleaning o</w:t>
          </w:r>
          <w:r w:rsidR="00D029B5">
            <w:rPr>
              <w:rFonts w:ascii="Tahoma" w:hAnsi="Tahoma" w:cs="Tahoma"/>
              <w:sz w:val="20"/>
              <w:szCs w:val="20"/>
            </w:rPr>
            <w:t>f Static</w:t>
          </w:r>
          <w:r w:rsidR="008563C0">
            <w:rPr>
              <w:rFonts w:ascii="Tahoma" w:hAnsi="Tahoma" w:cs="Tahoma"/>
              <w:sz w:val="20"/>
              <w:szCs w:val="20"/>
            </w:rPr>
            <w:t xml:space="preserve"> </w:t>
          </w:r>
          <w:r w:rsidR="008563C0" w:rsidRPr="00110FA1">
            <w:rPr>
              <w:rFonts w:ascii="Tahoma" w:hAnsi="Tahoma" w:cs="Tahoma"/>
              <w:sz w:val="20"/>
              <w:szCs w:val="20"/>
            </w:rPr>
            <w:t>Pass Boxes</w:t>
          </w:r>
          <w:r w:rsidR="008563C0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002D43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8563C0">
            <w:rPr>
              <w:rFonts w:ascii="Tahoma" w:hAnsi="Tahoma" w:cs="Tahoma"/>
              <w:sz w:val="20"/>
              <w:szCs w:val="20"/>
            </w:rPr>
            <w:t>90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1C07A6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4C5D6D" w:rsidRPr="00AF428F">
                <w:rPr>
                  <w:b/>
                </w:rPr>
                <w:t>Page No</w:t>
              </w:r>
              <w:r w:rsidR="00AF428F">
                <w:t>.</w:t>
              </w:r>
              <w:r w:rsidR="00396B05">
                <w:t xml:space="preserve"> </w:t>
              </w:r>
              <w:r w:rsidRPr="00002D43">
                <w:rPr>
                  <w:sz w:val="24"/>
                  <w:szCs w:val="24"/>
                </w:rPr>
                <w:fldChar w:fldCharType="begin"/>
              </w:r>
              <w:r w:rsidR="00396B05" w:rsidRPr="00002D43">
                <w:instrText xml:space="preserve"> PAGE </w:instrText>
              </w:r>
              <w:r w:rsidRPr="00002D43">
                <w:rPr>
                  <w:sz w:val="24"/>
                  <w:szCs w:val="24"/>
                </w:rPr>
                <w:fldChar w:fldCharType="separate"/>
              </w:r>
              <w:r w:rsidR="00E76B95">
                <w:rPr>
                  <w:noProof/>
                </w:rPr>
                <w:t>2</w:t>
              </w:r>
              <w:r w:rsidRPr="00002D43">
                <w:rPr>
                  <w:sz w:val="24"/>
                  <w:szCs w:val="24"/>
                </w:rPr>
                <w:fldChar w:fldCharType="end"/>
              </w:r>
              <w:r w:rsidR="00396B05" w:rsidRPr="00002D43">
                <w:t xml:space="preserve"> of </w:t>
              </w:r>
              <w:r w:rsidRPr="00002D43">
                <w:rPr>
                  <w:sz w:val="24"/>
                  <w:szCs w:val="24"/>
                </w:rPr>
                <w:fldChar w:fldCharType="begin"/>
              </w:r>
              <w:r w:rsidR="00396B05" w:rsidRPr="00002D43">
                <w:instrText xml:space="preserve"> NUMPAGES  </w:instrText>
              </w:r>
              <w:r w:rsidRPr="00002D43">
                <w:rPr>
                  <w:sz w:val="24"/>
                  <w:szCs w:val="24"/>
                </w:rPr>
                <w:fldChar w:fldCharType="separate"/>
              </w:r>
              <w:r w:rsidR="00E76B95">
                <w:rPr>
                  <w:noProof/>
                </w:rPr>
                <w:t>2</w:t>
              </w:r>
              <w:r w:rsidRPr="00002D43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4C5D6D" w:rsidRPr="0017193A" w:rsidTr="00002D43">
      <w:tc>
        <w:tcPr>
          <w:tcW w:w="1988" w:type="dxa"/>
          <w:gridSpan w:val="2"/>
          <w:vAlign w:val="center"/>
        </w:tcPr>
        <w:p w:rsidR="004C5D6D" w:rsidRPr="0017193A" w:rsidRDefault="004C5D6D" w:rsidP="001A50C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4C5D6D" w:rsidRPr="0017193A" w:rsidRDefault="004C5D6D" w:rsidP="001A50C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4C5D6D" w:rsidRPr="0017193A" w:rsidRDefault="004C5D6D" w:rsidP="001A50C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4C5D6D" w:rsidRDefault="004C5D6D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4C5D6D" w:rsidRDefault="004C5D6D" w:rsidP="00B37688">
          <w:pPr>
            <w:pStyle w:val="Header"/>
          </w:pPr>
        </w:p>
      </w:tc>
    </w:tr>
    <w:tr w:rsidR="004C5D6D" w:rsidRPr="0017193A" w:rsidTr="00EF7706">
      <w:tc>
        <w:tcPr>
          <w:tcW w:w="1988" w:type="dxa"/>
          <w:gridSpan w:val="2"/>
          <w:vAlign w:val="center"/>
        </w:tcPr>
        <w:p w:rsidR="004C5D6D" w:rsidRPr="0017193A" w:rsidRDefault="004C5D6D" w:rsidP="001A50C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4C5D6D" w:rsidRPr="0017193A" w:rsidRDefault="004C5D6D" w:rsidP="001A50C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4C5D6D" w:rsidRPr="0017193A" w:rsidRDefault="004C5D6D" w:rsidP="001A50C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4C5D6D" w:rsidRDefault="004C5D6D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4C5D6D" w:rsidRDefault="004C5D6D" w:rsidP="00B37688">
          <w:pPr>
            <w:pStyle w:val="Header"/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E13241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</w:r>
    <w:r w:rsidRPr="00E13241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</w:t>
    </w:r>
    <w:r w:rsidRPr="00E13241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046145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8563C0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8563C0">
            <w:rPr>
              <w:rFonts w:ascii="Tahoma" w:hAnsi="Tahoma" w:cs="Tahoma"/>
              <w:sz w:val="20"/>
              <w:szCs w:val="20"/>
            </w:rPr>
            <w:t>Operation and Cleaning o</w:t>
          </w:r>
          <w:r w:rsidR="00E13241">
            <w:rPr>
              <w:rFonts w:ascii="Tahoma" w:hAnsi="Tahoma" w:cs="Tahoma"/>
              <w:sz w:val="20"/>
              <w:szCs w:val="20"/>
            </w:rPr>
            <w:t>f Static</w:t>
          </w:r>
          <w:r w:rsidR="00002D43">
            <w:rPr>
              <w:rFonts w:ascii="Tahoma" w:hAnsi="Tahoma" w:cs="Tahoma"/>
              <w:sz w:val="20"/>
              <w:szCs w:val="20"/>
            </w:rPr>
            <w:t xml:space="preserve"> pass</w:t>
          </w:r>
          <w:r w:rsidR="008563C0" w:rsidRPr="00110FA1">
            <w:rPr>
              <w:rFonts w:ascii="Tahoma" w:hAnsi="Tahoma" w:cs="Tahoma"/>
              <w:sz w:val="20"/>
              <w:szCs w:val="20"/>
            </w:rPr>
            <w:t xml:space="preserve"> Boxes</w:t>
          </w:r>
          <w:r w:rsidR="008563C0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8563C0">
            <w:rPr>
              <w:rFonts w:ascii="Tahoma" w:hAnsi="Tahoma" w:cs="Tahoma"/>
              <w:sz w:val="20"/>
              <w:szCs w:val="20"/>
            </w:rPr>
            <w:t>90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8563C0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916717">
            <w:rPr>
              <w:rFonts w:ascii="Tahoma" w:hAnsi="Tahoma" w:cs="Tahoma"/>
              <w:b/>
              <w:sz w:val="20"/>
              <w:szCs w:val="20"/>
            </w:rPr>
            <w:t>Page No</w:t>
          </w:r>
          <w:r>
            <w:rPr>
              <w:rFonts w:ascii="Tahoma" w:hAnsi="Tahoma" w:cs="Tahoma"/>
              <w:sz w:val="20"/>
              <w:szCs w:val="20"/>
            </w:rPr>
            <w:t>. 1 of 2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5EAC76D8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B1110CD"/>
    <w:multiLevelType w:val="multilevel"/>
    <w:tmpl w:val="606A2B9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90"/>
        </w:tabs>
        <w:ind w:left="139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9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9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878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02D43"/>
    <w:rsid w:val="00031A21"/>
    <w:rsid w:val="000338B6"/>
    <w:rsid w:val="00044B99"/>
    <w:rsid w:val="00062423"/>
    <w:rsid w:val="00075B63"/>
    <w:rsid w:val="000B0EF5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07A6"/>
    <w:rsid w:val="001C368F"/>
    <w:rsid w:val="001C5B02"/>
    <w:rsid w:val="001F0319"/>
    <w:rsid w:val="0021267F"/>
    <w:rsid w:val="002371F5"/>
    <w:rsid w:val="0029155A"/>
    <w:rsid w:val="0030477F"/>
    <w:rsid w:val="00316DDF"/>
    <w:rsid w:val="00321B41"/>
    <w:rsid w:val="0032644D"/>
    <w:rsid w:val="00331393"/>
    <w:rsid w:val="00396B05"/>
    <w:rsid w:val="003A5739"/>
    <w:rsid w:val="003A7B39"/>
    <w:rsid w:val="003B7F39"/>
    <w:rsid w:val="003C7272"/>
    <w:rsid w:val="003D493B"/>
    <w:rsid w:val="00404077"/>
    <w:rsid w:val="00432B31"/>
    <w:rsid w:val="00440DDB"/>
    <w:rsid w:val="004411BF"/>
    <w:rsid w:val="004B3716"/>
    <w:rsid w:val="004C5D6D"/>
    <w:rsid w:val="004D2F18"/>
    <w:rsid w:val="004E5710"/>
    <w:rsid w:val="0050128B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C44BC"/>
    <w:rsid w:val="005F385F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02F9"/>
    <w:rsid w:val="00726DCE"/>
    <w:rsid w:val="00751DD2"/>
    <w:rsid w:val="00753464"/>
    <w:rsid w:val="007A2C70"/>
    <w:rsid w:val="007B52F7"/>
    <w:rsid w:val="007C055E"/>
    <w:rsid w:val="007C6917"/>
    <w:rsid w:val="007E5CC0"/>
    <w:rsid w:val="007F4C52"/>
    <w:rsid w:val="00827C32"/>
    <w:rsid w:val="008305F7"/>
    <w:rsid w:val="00835D1F"/>
    <w:rsid w:val="00845243"/>
    <w:rsid w:val="0085623D"/>
    <w:rsid w:val="008563C0"/>
    <w:rsid w:val="0086121D"/>
    <w:rsid w:val="008734FC"/>
    <w:rsid w:val="00875472"/>
    <w:rsid w:val="008A7230"/>
    <w:rsid w:val="008B0DFE"/>
    <w:rsid w:val="008B1050"/>
    <w:rsid w:val="008C4A87"/>
    <w:rsid w:val="008D1193"/>
    <w:rsid w:val="008E2967"/>
    <w:rsid w:val="00906521"/>
    <w:rsid w:val="00916717"/>
    <w:rsid w:val="00921214"/>
    <w:rsid w:val="009320D7"/>
    <w:rsid w:val="00952E50"/>
    <w:rsid w:val="009626A5"/>
    <w:rsid w:val="00986D2C"/>
    <w:rsid w:val="0099395B"/>
    <w:rsid w:val="009B1C61"/>
    <w:rsid w:val="009B21DF"/>
    <w:rsid w:val="009B621C"/>
    <w:rsid w:val="00A2708A"/>
    <w:rsid w:val="00AA56FA"/>
    <w:rsid w:val="00AB2D44"/>
    <w:rsid w:val="00AD5E79"/>
    <w:rsid w:val="00AE4F28"/>
    <w:rsid w:val="00AF2776"/>
    <w:rsid w:val="00AF428F"/>
    <w:rsid w:val="00B17E13"/>
    <w:rsid w:val="00B25C97"/>
    <w:rsid w:val="00B25EE6"/>
    <w:rsid w:val="00B337D4"/>
    <w:rsid w:val="00B37688"/>
    <w:rsid w:val="00B51758"/>
    <w:rsid w:val="00BB3E56"/>
    <w:rsid w:val="00BB634D"/>
    <w:rsid w:val="00BD0279"/>
    <w:rsid w:val="00BD1788"/>
    <w:rsid w:val="00BE27EF"/>
    <w:rsid w:val="00BF3BB3"/>
    <w:rsid w:val="00C064AF"/>
    <w:rsid w:val="00C16669"/>
    <w:rsid w:val="00C26A5B"/>
    <w:rsid w:val="00C51628"/>
    <w:rsid w:val="00C518B2"/>
    <w:rsid w:val="00C52798"/>
    <w:rsid w:val="00C53D44"/>
    <w:rsid w:val="00C677EB"/>
    <w:rsid w:val="00CE1D9D"/>
    <w:rsid w:val="00CF270F"/>
    <w:rsid w:val="00D00FA5"/>
    <w:rsid w:val="00D029B5"/>
    <w:rsid w:val="00D4716E"/>
    <w:rsid w:val="00D50A06"/>
    <w:rsid w:val="00D5409B"/>
    <w:rsid w:val="00D77792"/>
    <w:rsid w:val="00D84281"/>
    <w:rsid w:val="00DA0899"/>
    <w:rsid w:val="00DB79FD"/>
    <w:rsid w:val="00DC2AC8"/>
    <w:rsid w:val="00DD74BE"/>
    <w:rsid w:val="00E02EF4"/>
    <w:rsid w:val="00E11B40"/>
    <w:rsid w:val="00E13241"/>
    <w:rsid w:val="00E27554"/>
    <w:rsid w:val="00E3398F"/>
    <w:rsid w:val="00E345D1"/>
    <w:rsid w:val="00E37759"/>
    <w:rsid w:val="00E523AB"/>
    <w:rsid w:val="00E534FB"/>
    <w:rsid w:val="00E6203D"/>
    <w:rsid w:val="00E76B95"/>
    <w:rsid w:val="00E82B84"/>
    <w:rsid w:val="00EB0CF1"/>
    <w:rsid w:val="00EB336B"/>
    <w:rsid w:val="00EB65A8"/>
    <w:rsid w:val="00EE2A12"/>
    <w:rsid w:val="00EE72C5"/>
    <w:rsid w:val="00EF7706"/>
    <w:rsid w:val="00F07492"/>
    <w:rsid w:val="00F12DB5"/>
    <w:rsid w:val="00F14A8F"/>
    <w:rsid w:val="00F56A21"/>
    <w:rsid w:val="00F6098B"/>
    <w:rsid w:val="00F73C58"/>
    <w:rsid w:val="00F74332"/>
    <w:rsid w:val="00F8522A"/>
    <w:rsid w:val="00FB7F72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06E93-D735-4FDE-AD11-5F246E651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sanjayroy</cp:lastModifiedBy>
  <cp:revision>126</cp:revision>
  <cp:lastPrinted>2012-04-04T06:32:00Z</cp:lastPrinted>
  <dcterms:created xsi:type="dcterms:W3CDTF">2011-12-30T03:26:00Z</dcterms:created>
  <dcterms:modified xsi:type="dcterms:W3CDTF">2012-04-04T06:33:00Z</dcterms:modified>
</cp:coreProperties>
</file>